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ОТЧЕТ О РЕАЛИЗАЦИИ </w:t>
      </w:r>
      <w:r w:rsidRPr="00E9771E">
        <w:rPr>
          <w:rFonts w:ascii="Times New Roman" w:hAnsi="Times New Roman" w:cs="Times New Roman"/>
          <w:sz w:val="22"/>
          <w:szCs w:val="22"/>
        </w:rPr>
        <w:t xml:space="preserve"> ПРОГРАММЫ</w:t>
      </w:r>
    </w:p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Долгосрочная муниципальная программа</w:t>
      </w:r>
    </w:p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B32AE">
        <w:rPr>
          <w:rFonts w:ascii="Times New Roman" w:hAnsi="Times New Roman" w:cs="Times New Roman"/>
          <w:b/>
          <w:sz w:val="22"/>
          <w:szCs w:val="22"/>
          <w:u w:val="single"/>
        </w:rPr>
        <w:t>«Обеспечение жильем молодых семей городского о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круга город Волгореч</w:t>
      </w:r>
      <w:r w:rsidR="00046882">
        <w:rPr>
          <w:rFonts w:ascii="Times New Roman" w:hAnsi="Times New Roman" w:cs="Times New Roman"/>
          <w:b/>
          <w:sz w:val="22"/>
          <w:szCs w:val="22"/>
          <w:u w:val="single"/>
        </w:rPr>
        <w:t xml:space="preserve">енск </w:t>
      </w:r>
      <w:r w:rsidR="00160C45">
        <w:rPr>
          <w:rFonts w:ascii="Times New Roman" w:hAnsi="Times New Roman" w:cs="Times New Roman"/>
          <w:b/>
          <w:sz w:val="22"/>
          <w:szCs w:val="22"/>
          <w:u w:val="single"/>
        </w:rPr>
        <w:t>Костромской области</w:t>
      </w:r>
      <w:r w:rsidRPr="00DB32AE">
        <w:rPr>
          <w:rFonts w:ascii="Times New Roman" w:hAnsi="Times New Roman" w:cs="Times New Roman"/>
          <w:b/>
          <w:sz w:val="22"/>
          <w:szCs w:val="22"/>
          <w:u w:val="single"/>
        </w:rPr>
        <w:t xml:space="preserve">» </w:t>
      </w:r>
    </w:p>
    <w:p w:rsidR="003F4BE8" w:rsidRPr="00DB32AE" w:rsidRDefault="00160C45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за   2024</w:t>
      </w:r>
      <w:r w:rsidR="003F4BE8" w:rsidRPr="00DB32AE">
        <w:rPr>
          <w:rFonts w:ascii="Times New Roman" w:hAnsi="Times New Roman" w:cs="Times New Roman"/>
          <w:b/>
          <w:sz w:val="22"/>
          <w:szCs w:val="22"/>
          <w:u w:val="single"/>
        </w:rPr>
        <w:t xml:space="preserve"> год</w:t>
      </w:r>
    </w:p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</w:t>
      </w:r>
    </w:p>
    <w:p w:rsidR="003F4BE8" w:rsidRPr="00DB32A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DB32AE">
        <w:rPr>
          <w:rFonts w:ascii="Times New Roman" w:hAnsi="Times New Roman" w:cs="Times New Roman"/>
          <w:b/>
          <w:sz w:val="22"/>
          <w:szCs w:val="22"/>
          <w:u w:val="single"/>
        </w:rPr>
        <w:t xml:space="preserve">Координатор 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E2678">
        <w:rPr>
          <w:rFonts w:ascii="Times New Roman" w:hAnsi="Times New Roman" w:cs="Times New Roman"/>
          <w:sz w:val="24"/>
          <w:szCs w:val="24"/>
        </w:rPr>
        <w:t>аместитель главы администрации городского округа город Во</w:t>
      </w:r>
      <w:r>
        <w:rPr>
          <w:rFonts w:ascii="Times New Roman" w:hAnsi="Times New Roman" w:cs="Times New Roman"/>
          <w:sz w:val="24"/>
          <w:szCs w:val="24"/>
        </w:rPr>
        <w:t>лгореченск Костромской области Д.В. Фролов</w:t>
      </w:r>
    </w:p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10B4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</w:p>
    <w:p w:rsidR="003F4BE8" w:rsidRPr="00076912" w:rsidRDefault="003F4BE8" w:rsidP="000769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912">
        <w:rPr>
          <w:rFonts w:ascii="Times New Roman" w:hAnsi="Times New Roman" w:cs="Times New Roman"/>
          <w:sz w:val="24"/>
          <w:szCs w:val="24"/>
        </w:rPr>
        <w:t xml:space="preserve">1. </w:t>
      </w:r>
      <w:r w:rsidRPr="00076912">
        <w:rPr>
          <w:rFonts w:ascii="Times New Roman" w:hAnsi="Times New Roman" w:cs="Times New Roman"/>
          <w:sz w:val="24"/>
          <w:szCs w:val="24"/>
          <w:u w:val="single"/>
        </w:rPr>
        <w:t>Основание:</w:t>
      </w:r>
      <w:r w:rsidRPr="00076912">
        <w:rPr>
          <w:rFonts w:ascii="Times New Roman" w:hAnsi="Times New Roman" w:cs="Times New Roman"/>
          <w:sz w:val="24"/>
          <w:szCs w:val="24"/>
        </w:rPr>
        <w:t xml:space="preserve">  постановление администрации городского округа город Волгоре</w:t>
      </w:r>
      <w:r w:rsidR="00046882" w:rsidRPr="00076912">
        <w:rPr>
          <w:rFonts w:ascii="Times New Roman" w:hAnsi="Times New Roman" w:cs="Times New Roman"/>
          <w:sz w:val="24"/>
          <w:szCs w:val="24"/>
        </w:rPr>
        <w:t>ченск  Костромской области от 01 декабря 2021 года № 745</w:t>
      </w:r>
      <w:r w:rsidRPr="00076912">
        <w:rPr>
          <w:rFonts w:ascii="Times New Roman" w:hAnsi="Times New Roman" w:cs="Times New Roman"/>
          <w:sz w:val="24"/>
          <w:szCs w:val="24"/>
        </w:rPr>
        <w:t xml:space="preserve"> </w:t>
      </w:r>
      <w:r w:rsidR="00046882" w:rsidRPr="00076912">
        <w:rPr>
          <w:rFonts w:ascii="Times New Roman" w:hAnsi="Times New Roman" w:cs="Times New Roman"/>
          <w:sz w:val="24"/>
          <w:szCs w:val="24"/>
        </w:rPr>
        <w:t>(с изменениями от 05.03.2022 № 114, от 26.07.2022 № 477, от 17.02.2023 № 128</w:t>
      </w:r>
      <w:r w:rsidR="00BF2752">
        <w:rPr>
          <w:rFonts w:ascii="Times New Roman" w:hAnsi="Times New Roman" w:cs="Times New Roman"/>
          <w:sz w:val="24"/>
          <w:szCs w:val="24"/>
        </w:rPr>
        <w:t xml:space="preserve">, от 22.03.2023 № 177, </w:t>
      </w:r>
      <w:proofErr w:type="gramStart"/>
      <w:r w:rsidR="00BF275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BF2752">
        <w:rPr>
          <w:rFonts w:ascii="Times New Roman" w:hAnsi="Times New Roman" w:cs="Times New Roman"/>
          <w:sz w:val="24"/>
          <w:szCs w:val="24"/>
        </w:rPr>
        <w:t xml:space="preserve"> 20.11.2023 № 857, от 02.02.2024 № 60</w:t>
      </w:r>
      <w:r w:rsidR="00663ABB">
        <w:rPr>
          <w:rFonts w:ascii="Times New Roman" w:hAnsi="Times New Roman" w:cs="Times New Roman"/>
          <w:sz w:val="24"/>
          <w:szCs w:val="24"/>
        </w:rPr>
        <w:t>, от 06.06.2024 № 473,</w:t>
      </w:r>
      <w:r w:rsidR="00663ABB" w:rsidRPr="00663ABB">
        <w:rPr>
          <w:rFonts w:ascii="Times New Roman" w:hAnsi="Times New Roman" w:cs="Times New Roman"/>
          <w:sz w:val="24"/>
          <w:szCs w:val="24"/>
        </w:rPr>
        <w:t xml:space="preserve"> </w:t>
      </w:r>
      <w:r w:rsidR="00663ABB">
        <w:rPr>
          <w:rFonts w:ascii="Times New Roman" w:hAnsi="Times New Roman" w:cs="Times New Roman"/>
          <w:sz w:val="24"/>
          <w:szCs w:val="24"/>
        </w:rPr>
        <w:t>от 16.12.2024 № 1007)</w:t>
      </w:r>
    </w:p>
    <w:p w:rsidR="003F4BE8" w:rsidRPr="00076912" w:rsidRDefault="003F4BE8" w:rsidP="003F4B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4BE8" w:rsidRDefault="003F4BE8" w:rsidP="003F4BE8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 xml:space="preserve">2. </w:t>
      </w:r>
      <w:r w:rsidRPr="0049741F">
        <w:rPr>
          <w:rFonts w:ascii="Times New Roman" w:hAnsi="Times New Roman" w:cs="Times New Roman"/>
          <w:b/>
          <w:sz w:val="22"/>
          <w:szCs w:val="22"/>
          <w:u w:val="single"/>
        </w:rPr>
        <w:t>Выполнение мероприятий в рамках Программы</w:t>
      </w:r>
      <w:r w:rsidRPr="00E9771E">
        <w:rPr>
          <w:rFonts w:ascii="Times New Roman" w:hAnsi="Times New Roman" w:cs="Times New Roman"/>
          <w:sz w:val="22"/>
          <w:szCs w:val="22"/>
        </w:rPr>
        <w:t>:</w:t>
      </w:r>
    </w:p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999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4852"/>
      </w:tblGrid>
      <w:tr w:rsidR="003F4BE8" w:rsidRPr="00E9771E" w:rsidTr="007C199D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енование направления </w:t>
            </w:r>
          </w:p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(блока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мероприятий), мероприятия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исполнении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мероприятия на отчетную дату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1.Нормативное и методологическое обеспечение реализации Программы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 xml:space="preserve">В течение отчетного периода разработаны нормативно правовые акты городского округа город Волгореченск Костромской области, связанные с механизмом реализации мероприятий Программы (о внесении изменений в Программу, об установлении норматива стоимости 1 </w:t>
            </w:r>
            <w:proofErr w:type="spellStart"/>
            <w:r w:rsidRPr="001D7756">
              <w:rPr>
                <w:rFonts w:ascii="Times New Roman" w:hAnsi="Times New Roman" w:cs="Times New Roman"/>
              </w:rPr>
              <w:t>кв</w:t>
            </w:r>
            <w:proofErr w:type="gramStart"/>
            <w:r w:rsidRPr="001D7756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1D7756">
              <w:rPr>
                <w:rFonts w:ascii="Times New Roman" w:hAnsi="Times New Roman" w:cs="Times New Roman"/>
              </w:rPr>
              <w:t xml:space="preserve">  общей площади жилья, расчет объемов финансовых средств для получения молодыми семьями социальной выплаты и т.д.)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Организационное обеспечение реализации Программы 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Проводилось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формирование списков молодых семей для участия в Программе;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определение ежегодно объема бюджетных ассигнований, выделяемых из бюджета городского округа город Волгореченск Костромской области на реализацию мероприятий Программы;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выдача молодым семьям в установленном порядке свидетельств на приобретение жилья, исходя из объемов бюджетных ассигнований, предусмотренных на эти цели в местном бюджете, в том числе  субсидий из</w:t>
            </w:r>
            <w:r w:rsidR="00E91342" w:rsidRPr="001D7756">
              <w:rPr>
                <w:rFonts w:ascii="Times New Roman" w:hAnsi="Times New Roman" w:cs="Times New Roman"/>
              </w:rPr>
              <w:t xml:space="preserve"> бюджета Костромской области  (3</w:t>
            </w:r>
            <w:r w:rsidRPr="001D7756">
              <w:rPr>
                <w:rFonts w:ascii="Times New Roman" w:hAnsi="Times New Roman" w:cs="Times New Roman"/>
              </w:rPr>
              <w:t xml:space="preserve"> свидетельства);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подготовка информационно-аналитических  и отчетных материалов для представления их координатору Программы (ежемесячно и ежеквартально).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3.Финансовое обеспечение  реализации Программы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Подготовлены необходимые технико-экономические обоснования и расчеты при разра</w:t>
            </w:r>
            <w:r w:rsidR="00362BE4">
              <w:rPr>
                <w:rFonts w:ascii="Times New Roman" w:hAnsi="Times New Roman" w:cs="Times New Roman"/>
              </w:rPr>
              <w:t>ботке городского бюджета на 2024</w:t>
            </w:r>
            <w:r w:rsidRPr="001D7756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4.Иформационно-методическое обеспечение Программы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D7756">
              <w:rPr>
                <w:rFonts w:ascii="Times New Roman" w:hAnsi="Times New Roman" w:cs="Times New Roman"/>
              </w:rPr>
              <w:t>взаимодействие со СМИ, сайт городского округа город Волгореченск;</w:t>
            </w:r>
          </w:p>
          <w:p w:rsidR="003F4BE8" w:rsidRPr="001D7756" w:rsidRDefault="003F4BE8" w:rsidP="0004688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 xml:space="preserve">- ежеквартально проводился мониторинг реализации Программы. </w:t>
            </w:r>
            <w:proofErr w:type="gramStart"/>
            <w:r w:rsidRPr="001D7756">
              <w:rPr>
                <w:rFonts w:ascii="Times New Roman" w:hAnsi="Times New Roman" w:cs="Times New Roman"/>
              </w:rPr>
              <w:t xml:space="preserve">Информационно-аналитические материалы и отчетные материалы для представления их государственному заказчику </w:t>
            </w:r>
            <w:r w:rsidR="00046882" w:rsidRPr="001D7756">
              <w:rPr>
                <w:rFonts w:ascii="Times New Roman" w:hAnsi="Times New Roman" w:cs="Times New Roman"/>
              </w:rPr>
      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="00A8228A" w:rsidRPr="001D7756">
              <w:rPr>
                <w:rFonts w:ascii="Times New Roman" w:hAnsi="Times New Roman" w:cs="Times New Roman"/>
              </w:rPr>
              <w:t xml:space="preserve"> </w:t>
            </w:r>
            <w:r w:rsidR="00046882" w:rsidRPr="001D7756">
              <w:rPr>
                <w:rFonts w:ascii="Times New Roman" w:hAnsi="Times New Roman" w:cs="Times New Roman"/>
              </w:rPr>
              <w:t>»</w:t>
            </w:r>
            <w:r w:rsidRPr="001D775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F4BE8" w:rsidRDefault="003F4BE8" w:rsidP="00D6032F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3F4BE8" w:rsidRPr="002711C3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</w:t>
      </w:r>
      <w:r w:rsidRPr="002711C3">
        <w:rPr>
          <w:rFonts w:ascii="Times New Roman" w:hAnsi="Times New Roman" w:cs="Times New Roman"/>
          <w:b/>
          <w:sz w:val="22"/>
          <w:szCs w:val="22"/>
        </w:rPr>
        <w:t xml:space="preserve">. Отчет  об  освоении  выделенных  финансовых  средств  и   выполнении </w:t>
      </w:r>
      <w:r>
        <w:rPr>
          <w:rFonts w:ascii="Times New Roman" w:hAnsi="Times New Roman" w:cs="Times New Roman"/>
          <w:b/>
          <w:sz w:val="22"/>
          <w:szCs w:val="22"/>
        </w:rPr>
        <w:t xml:space="preserve">мероприятий </w:t>
      </w:r>
      <w:r w:rsidRPr="002711C3">
        <w:rPr>
          <w:rFonts w:ascii="Times New Roman" w:hAnsi="Times New Roman" w:cs="Times New Roman"/>
          <w:b/>
          <w:sz w:val="22"/>
          <w:szCs w:val="22"/>
        </w:rPr>
        <w:t xml:space="preserve"> программы (нарастающим итогом с </w:t>
      </w:r>
      <w:r>
        <w:rPr>
          <w:rFonts w:ascii="Times New Roman" w:hAnsi="Times New Roman" w:cs="Times New Roman"/>
          <w:b/>
          <w:sz w:val="22"/>
          <w:szCs w:val="22"/>
        </w:rPr>
        <w:t>начала года).</w:t>
      </w:r>
    </w:p>
    <w:p w:rsidR="003F4BE8" w:rsidRPr="00E9771E" w:rsidRDefault="003F4BE8" w:rsidP="003F4BE8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тыс. руб.</w:t>
      </w:r>
    </w:p>
    <w:tbl>
      <w:tblPr>
        <w:tblW w:w="10631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750"/>
        <w:gridCol w:w="567"/>
        <w:gridCol w:w="567"/>
        <w:gridCol w:w="567"/>
        <w:gridCol w:w="1134"/>
        <w:gridCol w:w="708"/>
        <w:gridCol w:w="567"/>
        <w:gridCol w:w="567"/>
        <w:gridCol w:w="567"/>
        <w:gridCol w:w="1215"/>
        <w:gridCol w:w="1154"/>
      </w:tblGrid>
      <w:tr w:rsidR="003F4BE8" w:rsidRPr="00E9771E" w:rsidTr="007C199D">
        <w:trPr>
          <w:cantSplit/>
          <w:trHeight w:val="48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утвержденных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 </w:t>
            </w:r>
          </w:p>
        </w:tc>
        <w:tc>
          <w:tcPr>
            <w:tcW w:w="35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финансирование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</w:t>
            </w:r>
          </w:p>
        </w:tc>
        <w:tc>
          <w:tcPr>
            <w:tcW w:w="47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Фактическое выполнение мероприятий</w:t>
            </w:r>
          </w:p>
        </w:tc>
      </w:tr>
      <w:tr w:rsidR="003F4BE8" w:rsidRPr="00E9771E" w:rsidTr="007C199D">
        <w:trPr>
          <w:cantSplit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40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F4BE8" w:rsidRPr="00E9771E" w:rsidTr="007C199D">
        <w:trPr>
          <w:cantSplit/>
          <w:trHeight w:val="3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прочие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источники</w:t>
            </w: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прочие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источники</w:t>
            </w:r>
          </w:p>
        </w:tc>
        <w:tc>
          <w:tcPr>
            <w:tcW w:w="11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кредиторская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задолженность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(при наличии)</w:t>
            </w:r>
          </w:p>
        </w:tc>
      </w:tr>
      <w:tr w:rsidR="003F4BE8" w:rsidRPr="00E9771E" w:rsidTr="007C199D">
        <w:trPr>
          <w:cantSplit/>
          <w:trHeight w:val="405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BE8" w:rsidRPr="00E9771E" w:rsidTr="007C199D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3F4BE8" w:rsidRPr="00E9771E" w:rsidTr="007C199D">
        <w:trPr>
          <w:cantSplit/>
          <w:trHeight w:val="240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Нормативное и  методологическое  обеспечение реализации Программы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нормативных правовых актов, связанных с совершенствованием механизма реализации мероприятий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321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Организационное обеспечение реализации Программы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 данных о молодых семьях, участвующих в Программе, и формирование  единой информационной базы данных об участниках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списков молодых семей и определение количества молодых семей-претендентов на получение социальных выплат на очередной финансовый год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Подписание соглашения по реализации Программы с Департаментом строительства, архитектуры и градостроительства Костромской области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объема бюджетных ассигнований, выделяемых из средств местного бюджета на реализацию мероприятий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Выдача молодым семьям в установленном порядке свидетельств на приобретение жилья, исходя из объемов бюджетных ассигнований, предусмотренных  на эти цели в местном бюджете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3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300D09">
        <w:trPr>
          <w:cantSplit/>
          <w:trHeight w:val="421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реализации Программы</w:t>
            </w:r>
          </w:p>
        </w:tc>
      </w:tr>
      <w:tr w:rsidR="00300D09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Pr="00E9771E" w:rsidRDefault="00300D09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Pr="00E9771E" w:rsidRDefault="00300D09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бюджетных обязательств по финансированию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Default="001C7F66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15 462</w:t>
            </w:r>
            <w:r w:rsidR="00300D0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300D09" w:rsidRPr="00993CC3" w:rsidRDefault="001C7F66" w:rsidP="00F97C08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544,6</w:t>
            </w:r>
            <w:r w:rsidR="00300D0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D09" w:rsidRDefault="00300D09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2 103</w:t>
            </w:r>
          </w:p>
          <w:p w:rsidR="00300D09" w:rsidRDefault="00300D09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623,</w:t>
            </w:r>
          </w:p>
          <w:p w:rsidR="00300D09" w:rsidRPr="00993CC3" w:rsidRDefault="00300D09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D09" w:rsidRDefault="001C7F66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1 838</w:t>
            </w:r>
            <w:r w:rsidR="00300D0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300D09" w:rsidRDefault="001C7F66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00D09">
              <w:rPr>
                <w:rFonts w:ascii="Times New Roman" w:hAnsi="Times New Roman" w:cs="Times New Roman"/>
                <w:sz w:val="16"/>
                <w:szCs w:val="16"/>
              </w:rPr>
              <w:t>19,</w:t>
            </w:r>
          </w:p>
          <w:p w:rsidR="00300D09" w:rsidRDefault="00300D09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300D09" w:rsidRPr="00993CC3" w:rsidRDefault="00300D09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00D09" w:rsidRDefault="001C7F66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2 632</w:t>
            </w:r>
          </w:p>
          <w:p w:rsidR="00300D09" w:rsidRPr="00993CC3" w:rsidRDefault="001C7F66" w:rsidP="00FE30C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8 888,</w:t>
            </w:r>
            <w:r w:rsidR="00300D09">
              <w:rPr>
                <w:rFonts w:ascii="Times New Roman" w:hAnsi="Times New Roman" w:cs="Times New Roman"/>
                <w:sz w:val="16"/>
                <w:szCs w:val="16"/>
              </w:rPr>
              <w:t xml:space="preserve"> 921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14 046,</w:t>
            </w:r>
          </w:p>
          <w:p w:rsidR="00300D09" w:rsidRPr="00993CC3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2 103</w:t>
            </w:r>
          </w:p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623,</w:t>
            </w:r>
          </w:p>
          <w:p w:rsidR="00300D09" w:rsidRPr="00993CC3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1 795,</w:t>
            </w:r>
          </w:p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819,</w:t>
            </w:r>
          </w:p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300D09" w:rsidRPr="00993CC3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2 544</w:t>
            </w:r>
          </w:p>
          <w:p w:rsidR="00300D09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776,</w:t>
            </w:r>
          </w:p>
          <w:p w:rsidR="00300D09" w:rsidRPr="00993CC3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Pr="00993CC3" w:rsidRDefault="00300D09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7 601 921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09" w:rsidRPr="00E9771E" w:rsidRDefault="00300D09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C7F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15 462,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544,60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2 103</w:t>
            </w:r>
          </w:p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623,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1 838,</w:t>
            </w:r>
          </w:p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019,</w:t>
            </w:r>
          </w:p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2 632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8 888, 921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14 046,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2 103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623,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1 795,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819,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2 544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776,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7 601 921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C7F66" w:rsidRPr="00E9771E" w:rsidTr="007C199D">
        <w:trPr>
          <w:cantSplit/>
          <w:trHeight w:val="499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4.Информационно-методическое обеспечение Программы</w:t>
            </w:r>
          </w:p>
        </w:tc>
      </w:tr>
      <w:tr w:rsidR="001C7F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работы, направленной на освещение целей, задач, механизмов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C7F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мониторинга реализации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C7F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C7F66" w:rsidRPr="00E9771E" w:rsidTr="007C199D">
        <w:trPr>
          <w:cantSplit/>
          <w:trHeight w:val="499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15 462,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544,60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2 103</w:t>
            </w:r>
          </w:p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623,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1 838,</w:t>
            </w:r>
          </w:p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019,</w:t>
            </w:r>
          </w:p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2 632</w:t>
            </w:r>
          </w:p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993CC3" w:rsidRDefault="001C7F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8 888, 921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14 046,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2 103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623,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1 795,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819,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2 544</w:t>
            </w:r>
          </w:p>
          <w:p w:rsidR="001C7F66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776,</w:t>
            </w:r>
          </w:p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993CC3" w:rsidRDefault="001C7F66" w:rsidP="007778F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7 601 921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F66" w:rsidRPr="00E9771E" w:rsidRDefault="001C7F66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bookmarkEnd w:id="0"/>
    </w:tbl>
    <w:p w:rsidR="003F4BE8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4BE8" w:rsidRPr="00125796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5796">
        <w:rPr>
          <w:rFonts w:ascii="Times New Roman" w:hAnsi="Times New Roman" w:cs="Times New Roman"/>
        </w:rPr>
        <w:t>Ф - федеральный бюджет;</w:t>
      </w:r>
    </w:p>
    <w:p w:rsidR="003F4BE8" w:rsidRPr="00125796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5796">
        <w:rPr>
          <w:rFonts w:ascii="Times New Roman" w:hAnsi="Times New Roman" w:cs="Times New Roman"/>
        </w:rPr>
        <w:t>О - областной бюджет;</w:t>
      </w:r>
    </w:p>
    <w:p w:rsidR="003F4BE8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5796">
        <w:rPr>
          <w:rFonts w:ascii="Times New Roman" w:hAnsi="Times New Roman" w:cs="Times New Roman"/>
        </w:rPr>
        <w:t>М - бюджет городского округа.</w:t>
      </w:r>
    </w:p>
    <w:p w:rsidR="003F4BE8" w:rsidRDefault="003F4BE8" w:rsidP="003F4B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25796">
        <w:rPr>
          <w:rFonts w:ascii="Times New Roman" w:hAnsi="Times New Roman" w:cs="Times New Roman"/>
        </w:rPr>
        <w:t xml:space="preserve">Дополнительно    указываются   причины   невыполнения   (при   наличии) утвержденных мероприятий </w:t>
      </w:r>
      <w:r>
        <w:rPr>
          <w:rFonts w:ascii="Times New Roman" w:hAnsi="Times New Roman" w:cs="Times New Roman"/>
        </w:rPr>
        <w:t xml:space="preserve">   </w:t>
      </w:r>
      <w:r w:rsidRPr="00125796">
        <w:rPr>
          <w:rFonts w:ascii="Times New Roman" w:hAnsi="Times New Roman" w:cs="Times New Roman"/>
        </w:rPr>
        <w:t xml:space="preserve">или </w:t>
      </w:r>
      <w:r>
        <w:rPr>
          <w:rFonts w:ascii="Times New Roman" w:hAnsi="Times New Roman" w:cs="Times New Roman"/>
        </w:rPr>
        <w:t xml:space="preserve"> </w:t>
      </w:r>
      <w:r w:rsidRPr="00125796">
        <w:rPr>
          <w:rFonts w:ascii="Times New Roman" w:hAnsi="Times New Roman" w:cs="Times New Roman"/>
        </w:rPr>
        <w:t>их неполное выполнение.</w:t>
      </w:r>
    </w:p>
    <w:p w:rsidR="00B80D6C" w:rsidRDefault="00B80D6C" w:rsidP="00B8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B74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lastRenderedPageBreak/>
        <w:t xml:space="preserve">4. </w:t>
      </w:r>
      <w:r w:rsidRPr="00146430">
        <w:rPr>
          <w:rFonts w:ascii="Times New Roman" w:hAnsi="Times New Roman" w:cs="Times New Roman"/>
          <w:b/>
          <w:sz w:val="22"/>
          <w:szCs w:val="22"/>
        </w:rPr>
        <w:t>Показатели  результативности  целевой  программы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</w:p>
    <w:p w:rsidR="003F4BE8" w:rsidRPr="00E9771E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1134"/>
        <w:gridCol w:w="1276"/>
        <w:gridCol w:w="1276"/>
        <w:gridCol w:w="992"/>
        <w:gridCol w:w="2552"/>
      </w:tblGrid>
      <w:tr w:rsidR="003F4BE8" w:rsidRPr="00E9771E" w:rsidTr="007C199D">
        <w:trPr>
          <w:cantSplit/>
          <w:trHeight w:val="240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целевого индикатора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</w:tc>
        <w:tc>
          <w:tcPr>
            <w:tcW w:w="7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3F4BE8" w:rsidRPr="00E9771E" w:rsidTr="00BD02AB">
        <w:trPr>
          <w:cantSplit/>
          <w:trHeight w:val="840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Базовое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целевой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программе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год)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  <w:proofErr w:type="gramStart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(+/-)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Причины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отклонения</w:t>
            </w:r>
          </w:p>
        </w:tc>
      </w:tr>
      <w:tr w:rsidR="003F4BE8" w:rsidRPr="00E9771E" w:rsidTr="00BD02AB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F4BE8" w:rsidRPr="00E9771E" w:rsidTr="00BD02AB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молодых семей, улучшивших жилищные условия (в том числе с использованием ипотечных кредитов или займов) при оказании содействия за счет средств федерального, областного и местного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00D09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BD02AB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BD02AB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5C287A" w:rsidRDefault="00BD02AB" w:rsidP="007C199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 молодые семьи включены в Список на 2024 год дополнительно распоряжением администрации Костромской области от 05.11.2024 №24-ра, срок действия свидетельства до 04.07.2025 г.</w:t>
            </w:r>
          </w:p>
        </w:tc>
      </w:tr>
    </w:tbl>
    <w:p w:rsidR="003F4BE8" w:rsidRPr="00125796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Кроме того, указываются: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- сведения   о   конкретных   (количественно   измеримых)   результатах реализации целевой программы;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- сведения о наличии, объемах и состоянии незавершенного  строительства (при наличии);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- сведения  о  внедрении  и  эффективности  инновационных проектов (при наличии).</w:t>
      </w:r>
    </w:p>
    <w:p w:rsidR="003F4BE8" w:rsidRPr="00125796" w:rsidRDefault="003F4BE8" w:rsidP="003F4BE8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>5. Оценка  эффективности  результатов  реализации   целевой   программы.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Оценка эффективности реализации Программы осуществляется в соответствии с порядком проведения оценки эффективности долгосрочных целевых программ.</w:t>
      </w:r>
    </w:p>
    <w:p w:rsidR="00281882" w:rsidRPr="00125796" w:rsidRDefault="00281882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B5680">
        <w:rPr>
          <w:rFonts w:ascii="Times New Roman" w:hAnsi="Times New Roman" w:cs="Times New Roman"/>
          <w:sz w:val="22"/>
          <w:szCs w:val="22"/>
        </w:rPr>
        <w:t>0,3х10+0,15х</w:t>
      </w:r>
      <w:proofErr w:type="gramStart"/>
      <w:r w:rsidRPr="009B5680">
        <w:rPr>
          <w:rFonts w:ascii="Times New Roman" w:hAnsi="Times New Roman" w:cs="Times New Roman"/>
          <w:sz w:val="22"/>
          <w:szCs w:val="22"/>
        </w:rPr>
        <w:t>7</w:t>
      </w:r>
      <w:proofErr w:type="gramEnd"/>
      <w:r w:rsidRPr="009B5680">
        <w:rPr>
          <w:rFonts w:ascii="Times New Roman" w:hAnsi="Times New Roman" w:cs="Times New Roman"/>
          <w:sz w:val="22"/>
          <w:szCs w:val="22"/>
        </w:rPr>
        <w:t>+0,3х10+0,25х10=9,55.</w:t>
      </w:r>
      <w:r>
        <w:rPr>
          <w:rFonts w:ascii="Times New Roman" w:hAnsi="Times New Roman" w:cs="Times New Roman"/>
          <w:sz w:val="22"/>
          <w:szCs w:val="22"/>
        </w:rPr>
        <w:t xml:space="preserve">  Программа высокоэффективная.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F4BE8" w:rsidRDefault="003F4BE8" w:rsidP="00D6032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</w:t>
      </w:r>
      <w:r w:rsidR="00046882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sz w:val="22"/>
          <w:szCs w:val="22"/>
        </w:rPr>
        <w:t>Д.В. Фролов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Координатор:               </w:t>
      </w:r>
      <w:r w:rsidRPr="00125796">
        <w:rPr>
          <w:rFonts w:ascii="Times New Roman" w:hAnsi="Times New Roman" w:cs="Times New Roman"/>
          <w:sz w:val="22"/>
          <w:szCs w:val="22"/>
        </w:rPr>
        <w:t xml:space="preserve">         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2579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_____________________________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25796">
        <w:rPr>
          <w:rFonts w:ascii="Times New Roman" w:hAnsi="Times New Roman" w:cs="Times New Roman"/>
          <w:sz w:val="22"/>
          <w:szCs w:val="22"/>
        </w:rPr>
        <w:t xml:space="preserve">(подпись)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Pr="00125796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1269A" w:rsidRDefault="0071269A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sectPr w:rsidR="00B80D6C" w:rsidSect="007409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57259"/>
    <w:multiLevelType w:val="hybridMultilevel"/>
    <w:tmpl w:val="1B18B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A13B7"/>
    <w:multiLevelType w:val="hybridMultilevel"/>
    <w:tmpl w:val="AAD2E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A73E6"/>
    <w:multiLevelType w:val="hybridMultilevel"/>
    <w:tmpl w:val="6D4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DA"/>
    <w:rsid w:val="00020639"/>
    <w:rsid w:val="000219CE"/>
    <w:rsid w:val="00022B77"/>
    <w:rsid w:val="00030B3B"/>
    <w:rsid w:val="00046882"/>
    <w:rsid w:val="00046903"/>
    <w:rsid w:val="000573E2"/>
    <w:rsid w:val="000756E7"/>
    <w:rsid w:val="00076912"/>
    <w:rsid w:val="00076E23"/>
    <w:rsid w:val="00084696"/>
    <w:rsid w:val="000933E1"/>
    <w:rsid w:val="000B73D2"/>
    <w:rsid w:val="000E2678"/>
    <w:rsid w:val="00116DDB"/>
    <w:rsid w:val="00120C9D"/>
    <w:rsid w:val="00125796"/>
    <w:rsid w:val="00146430"/>
    <w:rsid w:val="00160C45"/>
    <w:rsid w:val="0017166F"/>
    <w:rsid w:val="00183955"/>
    <w:rsid w:val="001A7E39"/>
    <w:rsid w:val="001B5FCF"/>
    <w:rsid w:val="001C7F66"/>
    <w:rsid w:val="001D7756"/>
    <w:rsid w:val="001E2EBA"/>
    <w:rsid w:val="002179D8"/>
    <w:rsid w:val="00233986"/>
    <w:rsid w:val="00234C1B"/>
    <w:rsid w:val="002471F0"/>
    <w:rsid w:val="00252030"/>
    <w:rsid w:val="00253E47"/>
    <w:rsid w:val="002711C3"/>
    <w:rsid w:val="002814DB"/>
    <w:rsid w:val="00281882"/>
    <w:rsid w:val="0028194F"/>
    <w:rsid w:val="00287B4D"/>
    <w:rsid w:val="00293758"/>
    <w:rsid w:val="002A0228"/>
    <w:rsid w:val="002A1048"/>
    <w:rsid w:val="002B00A0"/>
    <w:rsid w:val="00300D09"/>
    <w:rsid w:val="00312DAB"/>
    <w:rsid w:val="00320698"/>
    <w:rsid w:val="003331BF"/>
    <w:rsid w:val="00337A34"/>
    <w:rsid w:val="00354A9F"/>
    <w:rsid w:val="00362B37"/>
    <w:rsid w:val="00362BE4"/>
    <w:rsid w:val="003865B3"/>
    <w:rsid w:val="003874DC"/>
    <w:rsid w:val="0039623D"/>
    <w:rsid w:val="003A0EDF"/>
    <w:rsid w:val="003A1B5B"/>
    <w:rsid w:val="003C302E"/>
    <w:rsid w:val="003D5AFA"/>
    <w:rsid w:val="003F4BE8"/>
    <w:rsid w:val="003F7F62"/>
    <w:rsid w:val="00410AA6"/>
    <w:rsid w:val="00415E3F"/>
    <w:rsid w:val="00446923"/>
    <w:rsid w:val="004707C1"/>
    <w:rsid w:val="00475812"/>
    <w:rsid w:val="00496A7C"/>
    <w:rsid w:val="0049741F"/>
    <w:rsid w:val="004A1FC2"/>
    <w:rsid w:val="004B39C8"/>
    <w:rsid w:val="004B6C05"/>
    <w:rsid w:val="004C00C9"/>
    <w:rsid w:val="004D0351"/>
    <w:rsid w:val="00510B43"/>
    <w:rsid w:val="00524296"/>
    <w:rsid w:val="005321DC"/>
    <w:rsid w:val="00537986"/>
    <w:rsid w:val="005604AE"/>
    <w:rsid w:val="005A150C"/>
    <w:rsid w:val="005B700C"/>
    <w:rsid w:val="005E6464"/>
    <w:rsid w:val="005F0D53"/>
    <w:rsid w:val="0062219A"/>
    <w:rsid w:val="0062701C"/>
    <w:rsid w:val="0065099A"/>
    <w:rsid w:val="00652C0F"/>
    <w:rsid w:val="00663ABB"/>
    <w:rsid w:val="0069477C"/>
    <w:rsid w:val="006971E1"/>
    <w:rsid w:val="006A3EE7"/>
    <w:rsid w:val="006B1A60"/>
    <w:rsid w:val="006F02EE"/>
    <w:rsid w:val="006F5FA5"/>
    <w:rsid w:val="00710243"/>
    <w:rsid w:val="0071269A"/>
    <w:rsid w:val="00740986"/>
    <w:rsid w:val="00741534"/>
    <w:rsid w:val="007535A8"/>
    <w:rsid w:val="007617D8"/>
    <w:rsid w:val="00780484"/>
    <w:rsid w:val="007C199D"/>
    <w:rsid w:val="00826B74"/>
    <w:rsid w:val="00837A9F"/>
    <w:rsid w:val="00844693"/>
    <w:rsid w:val="008560BD"/>
    <w:rsid w:val="0087060B"/>
    <w:rsid w:val="008810C7"/>
    <w:rsid w:val="008C49CB"/>
    <w:rsid w:val="008D0732"/>
    <w:rsid w:val="008D1986"/>
    <w:rsid w:val="008E5A4E"/>
    <w:rsid w:val="008F7C0D"/>
    <w:rsid w:val="009170CC"/>
    <w:rsid w:val="00920EE1"/>
    <w:rsid w:val="00944925"/>
    <w:rsid w:val="009838A3"/>
    <w:rsid w:val="00993CC3"/>
    <w:rsid w:val="009B319D"/>
    <w:rsid w:val="009B519B"/>
    <w:rsid w:val="009B5680"/>
    <w:rsid w:val="009D4692"/>
    <w:rsid w:val="009D477F"/>
    <w:rsid w:val="00A017F3"/>
    <w:rsid w:val="00A20CF8"/>
    <w:rsid w:val="00A2158E"/>
    <w:rsid w:val="00A33653"/>
    <w:rsid w:val="00A56799"/>
    <w:rsid w:val="00A567F6"/>
    <w:rsid w:val="00A8228A"/>
    <w:rsid w:val="00AD43EA"/>
    <w:rsid w:val="00AE110B"/>
    <w:rsid w:val="00B14A9F"/>
    <w:rsid w:val="00B164B6"/>
    <w:rsid w:val="00B23199"/>
    <w:rsid w:val="00B2707F"/>
    <w:rsid w:val="00B46BF3"/>
    <w:rsid w:val="00B61A3E"/>
    <w:rsid w:val="00B80D6C"/>
    <w:rsid w:val="00B87E98"/>
    <w:rsid w:val="00BA4DA5"/>
    <w:rsid w:val="00BD02AB"/>
    <w:rsid w:val="00BD0C3A"/>
    <w:rsid w:val="00BD2793"/>
    <w:rsid w:val="00BE55C1"/>
    <w:rsid w:val="00BF2752"/>
    <w:rsid w:val="00C00FD5"/>
    <w:rsid w:val="00C05FFD"/>
    <w:rsid w:val="00C16A4E"/>
    <w:rsid w:val="00C17DE3"/>
    <w:rsid w:val="00C65175"/>
    <w:rsid w:val="00C818DA"/>
    <w:rsid w:val="00D005BD"/>
    <w:rsid w:val="00D139D5"/>
    <w:rsid w:val="00D36A9C"/>
    <w:rsid w:val="00D6032F"/>
    <w:rsid w:val="00D8068F"/>
    <w:rsid w:val="00DB32AE"/>
    <w:rsid w:val="00DB5ED7"/>
    <w:rsid w:val="00DC456D"/>
    <w:rsid w:val="00DD6C55"/>
    <w:rsid w:val="00E00E10"/>
    <w:rsid w:val="00E0276A"/>
    <w:rsid w:val="00E05D3E"/>
    <w:rsid w:val="00E142EC"/>
    <w:rsid w:val="00E16DC7"/>
    <w:rsid w:val="00E27D4F"/>
    <w:rsid w:val="00E321BC"/>
    <w:rsid w:val="00E41D7B"/>
    <w:rsid w:val="00E42227"/>
    <w:rsid w:val="00E57734"/>
    <w:rsid w:val="00E6521E"/>
    <w:rsid w:val="00E91342"/>
    <w:rsid w:val="00E9611A"/>
    <w:rsid w:val="00E9771E"/>
    <w:rsid w:val="00EA5265"/>
    <w:rsid w:val="00EB0E5D"/>
    <w:rsid w:val="00EB6F7A"/>
    <w:rsid w:val="00EE1C96"/>
    <w:rsid w:val="00EE3904"/>
    <w:rsid w:val="00F0267A"/>
    <w:rsid w:val="00F2067B"/>
    <w:rsid w:val="00F308C2"/>
    <w:rsid w:val="00F53FA5"/>
    <w:rsid w:val="00F60B55"/>
    <w:rsid w:val="00F62E74"/>
    <w:rsid w:val="00F659C9"/>
    <w:rsid w:val="00F97C08"/>
    <w:rsid w:val="00FD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B5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1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3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B5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1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3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9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C5328-ED28-4C00-95A4-BDBE11CB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economika3</dc:creator>
  <cp:lastModifiedBy>Bugaeva</cp:lastModifiedBy>
  <cp:revision>3</cp:revision>
  <cp:lastPrinted>2024-02-21T13:31:00Z</cp:lastPrinted>
  <dcterms:created xsi:type="dcterms:W3CDTF">2025-03-28T14:00:00Z</dcterms:created>
  <dcterms:modified xsi:type="dcterms:W3CDTF">2025-03-31T07:45:00Z</dcterms:modified>
</cp:coreProperties>
</file>